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A67" w:rsidRDefault="004C6AB3">
      <w:r>
        <w:t>Allegato – lett. a) comma 1, art. 172 d. lgs. 267/2000</w:t>
      </w:r>
    </w:p>
    <w:p w:rsidR="004C6AB3" w:rsidRDefault="004C6AB3"/>
    <w:p w:rsidR="004C6AB3" w:rsidRDefault="004C6AB3">
      <w:r>
        <w:t>Partecipate del Comune di Grimacco:</w:t>
      </w:r>
    </w:p>
    <w:p w:rsidR="004C6AB3" w:rsidRDefault="004C6AB3" w:rsidP="004C6AB3">
      <w:pPr>
        <w:pStyle w:val="Paragrafoelenco"/>
        <w:numPr>
          <w:ilvl w:val="0"/>
          <w:numId w:val="1"/>
        </w:numPr>
        <w:rPr>
          <w:lang w:val="en-US"/>
        </w:rPr>
      </w:pPr>
      <w:r w:rsidRPr="004C6AB3">
        <w:rPr>
          <w:lang w:val="en-US"/>
        </w:rPr>
        <w:t xml:space="preserve">CAFC Spa link: </w:t>
      </w:r>
      <w:hyperlink r:id="rId5" w:history="1">
        <w:r w:rsidRPr="00FE0BAD">
          <w:rPr>
            <w:rStyle w:val="Collegamentoipertestuale"/>
            <w:lang w:val="en-US"/>
          </w:rPr>
          <w:t>https://www.cafcspa.com/it/15596/11-bilanci</w:t>
        </w:r>
      </w:hyperlink>
    </w:p>
    <w:p w:rsidR="004C6AB3" w:rsidRDefault="004C6AB3" w:rsidP="004C6AB3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NET Spa link: </w:t>
      </w:r>
      <w:hyperlink r:id="rId6" w:history="1">
        <w:r w:rsidRPr="00FE0BAD">
          <w:rPr>
            <w:rStyle w:val="Collegamentoipertestuale"/>
            <w:lang w:val="en-US"/>
          </w:rPr>
          <w:t>http://trasparenza.netaziendapulita.it/trasparenza/bilancio-preventivo-e-consuntivo/</w:t>
        </w:r>
      </w:hyperlink>
    </w:p>
    <w:p w:rsidR="004C6AB3" w:rsidRDefault="004C6AB3" w:rsidP="004C6AB3">
      <w:pPr>
        <w:pStyle w:val="Paragrafoelenco"/>
        <w:numPr>
          <w:ilvl w:val="0"/>
          <w:numId w:val="1"/>
        </w:numPr>
      </w:pPr>
      <w:r w:rsidRPr="004C6AB3">
        <w:t xml:space="preserve">Albergo Diffuso </w:t>
      </w:r>
      <w:r>
        <w:t xml:space="preserve">Valli del Natisone </w:t>
      </w:r>
      <w:r w:rsidRPr="004C6AB3">
        <w:t xml:space="preserve">link: </w:t>
      </w:r>
      <w:hyperlink r:id="rId7" w:history="1">
        <w:r w:rsidRPr="00FE0BAD">
          <w:rPr>
            <w:rStyle w:val="Collegamentoipertestuale"/>
          </w:rPr>
          <w:t>https://www.slow-valley.com/</w:t>
        </w:r>
      </w:hyperlink>
    </w:p>
    <w:p w:rsidR="004C6AB3" w:rsidRPr="004C6AB3" w:rsidRDefault="004C6AB3" w:rsidP="004C6AB3">
      <w:pPr>
        <w:pStyle w:val="Paragrafoelenco"/>
      </w:pPr>
      <w:bookmarkStart w:id="0" w:name="_GoBack"/>
      <w:bookmarkEnd w:id="0"/>
    </w:p>
    <w:sectPr w:rsidR="004C6AB3" w:rsidRPr="004C6A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C423A6"/>
    <w:multiLevelType w:val="hybridMultilevel"/>
    <w:tmpl w:val="8E607F7A"/>
    <w:lvl w:ilvl="0" w:tplc="0F384F0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AB3"/>
    <w:rsid w:val="004236E9"/>
    <w:rsid w:val="004C6AB3"/>
    <w:rsid w:val="005D1EBE"/>
    <w:rsid w:val="00672A67"/>
    <w:rsid w:val="009C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A65D"/>
  <w15:chartTrackingRefBased/>
  <w15:docId w15:val="{379D315D-C519-49E7-9067-2249F876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C6AB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C6AB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C6A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low-valley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sparenza.netaziendapulita.it/trasparenza/bilancio-preventivo-e-consuntivo/" TargetMode="External"/><Relationship Id="rId5" Type="http://schemas.openxmlformats.org/officeDocument/2006/relationships/hyperlink" Target="https://www.cafcspa.com/it/15596/11-bilan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</cp:revision>
  <dcterms:created xsi:type="dcterms:W3CDTF">2022-02-10T09:45:00Z</dcterms:created>
  <dcterms:modified xsi:type="dcterms:W3CDTF">2022-02-10T09:51:00Z</dcterms:modified>
</cp:coreProperties>
</file>